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D7" w:rsidRPr="001F01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F01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ИРКУТСКАЯ ОБЛАСТЬ</w:t>
      </w:r>
    </w:p>
    <w:p w:rsidR="001F01D7" w:rsidRPr="000C65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Тулунский район</w:t>
      </w:r>
    </w:p>
    <w:p w:rsidR="001F01D7" w:rsidRPr="000C65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1F01D7" w:rsidRPr="000C65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Алгатуйского  сельского поселения</w:t>
      </w:r>
    </w:p>
    <w:p w:rsidR="001F01D7" w:rsidRPr="000C65D7" w:rsidRDefault="001F01D7" w:rsidP="00806F0B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F01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 А С П О Р Я Ж Е Н И Е</w:t>
      </w:r>
    </w:p>
    <w:p w:rsidR="00222641" w:rsidRDefault="00222641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30786" w:rsidRPr="000C65D7" w:rsidRDefault="00F30786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F01D7" w:rsidRDefault="00EC502C" w:rsidP="00F30786">
      <w:pPr>
        <w:tabs>
          <w:tab w:val="left" w:pos="8124"/>
        </w:tabs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 </w:t>
      </w:r>
      <w:r w:rsidR="00C90CF2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»</w:t>
      </w:r>
      <w:r w:rsidR="00BE2E54" w:rsidRPr="00BE2E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0CF2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="00DC7A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E54" w:rsidRPr="00BE2E54">
        <w:rPr>
          <w:rFonts w:hAnsi="Times New Roman" w:cs="Times New Roman"/>
          <w:color w:val="000000"/>
          <w:sz w:val="24"/>
          <w:szCs w:val="24"/>
          <w:lang w:val="ru-RU"/>
        </w:rPr>
        <w:t xml:space="preserve"> 2024г.</w:t>
      </w:r>
      <w:r w:rsidR="00E03FE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</w:t>
      </w:r>
      <w:r w:rsidR="00DC7A0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E03F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0CF2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E03FEC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90CF2">
        <w:rPr>
          <w:rFonts w:hAnsi="Times New Roman" w:cs="Times New Roman"/>
          <w:color w:val="000000"/>
          <w:sz w:val="24"/>
          <w:szCs w:val="24"/>
          <w:lang w:val="ru-RU"/>
        </w:rPr>
        <w:t xml:space="preserve"> 55</w:t>
      </w:r>
    </w:p>
    <w:p w:rsidR="00222641" w:rsidRDefault="00222641" w:rsidP="00F30786">
      <w:pPr>
        <w:tabs>
          <w:tab w:val="left" w:pos="8124"/>
        </w:tabs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Pr="00BE2E54" w:rsidRDefault="00F30786" w:rsidP="00F30786">
      <w:pPr>
        <w:tabs>
          <w:tab w:val="left" w:pos="8124"/>
        </w:tabs>
        <w:contextualSpacing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</w:p>
    <w:p w:rsidR="001F01D7" w:rsidRPr="00222641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 внесении изменений в распоряжение </w:t>
      </w:r>
    </w:p>
    <w:p w:rsidR="001F01D7" w:rsidRPr="00222641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gramStart"/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от  2</w:t>
      </w:r>
      <w:r w:rsidR="00F30786"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6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.12.20</w:t>
      </w:r>
      <w:r w:rsidR="00F30786"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23</w:t>
      </w:r>
      <w:proofErr w:type="gramEnd"/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г. № </w:t>
      </w:r>
      <w:r w:rsidR="00DC7A01">
        <w:rPr>
          <w:rFonts w:hAnsi="Times New Roman" w:cs="Times New Roman"/>
          <w:b/>
          <w:color w:val="000000"/>
          <w:sz w:val="24"/>
          <w:szCs w:val="24"/>
          <w:lang w:val="ru-RU"/>
        </w:rPr>
        <w:t>132</w:t>
      </w:r>
      <w:bookmarkStart w:id="0" w:name="_GoBack"/>
      <w:bookmarkEnd w:id="0"/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</w:t>
      </w:r>
    </w:p>
    <w:p w:rsidR="001F01D7" w:rsidRPr="00222641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«Об учётной политике  в целях </w:t>
      </w:r>
    </w:p>
    <w:p w:rsidR="001F01D7" w:rsidRPr="00222641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бюджетного учета и налогообложения </w:t>
      </w:r>
    </w:p>
    <w:p w:rsidR="001F01D7" w:rsidRPr="00222641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администрации Алгатуйского сельского</w:t>
      </w:r>
    </w:p>
    <w:p w:rsidR="000A3FB5" w:rsidRPr="00222641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поселения»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1F01D7" w:rsidRPr="00DC7A01" w:rsidTr="001610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1D7" w:rsidRPr="006E6A51" w:rsidRDefault="001F01D7" w:rsidP="00806F0B">
            <w:pPr>
              <w:contextualSpacing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1D7" w:rsidRPr="006E6A51" w:rsidRDefault="001F01D7" w:rsidP="00806F0B">
            <w:pPr>
              <w:contextualSpacing/>
              <w:rPr>
                <w:lang w:val="ru-RU"/>
              </w:rPr>
            </w:pPr>
          </w:p>
        </w:tc>
      </w:tr>
    </w:tbl>
    <w:p w:rsidR="00E34492" w:rsidRPr="00213FDE" w:rsidRDefault="00E34492" w:rsidP="00DC7A01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E34492">
        <w:rPr>
          <w:rFonts w:hAnsi="Times New Roman" w:cs="Times New Roman"/>
          <w:color w:val="000000"/>
          <w:sz w:val="24"/>
          <w:szCs w:val="24"/>
          <w:lang w:val="ru-RU"/>
        </w:rPr>
        <w:t>це</w:t>
      </w:r>
      <w:r w:rsidRPr="00E34492">
        <w:rPr>
          <w:rFonts w:ascii="Times New Roman" w:eastAsia="Times New Roman" w:hAnsi="Times New Roman" w:cs="Times New Roman"/>
          <w:sz w:val="24"/>
          <w:szCs w:val="24"/>
          <w:lang w:val="ru-RU"/>
        </w:rPr>
        <w:t>лях ведения бюджетного учета в соответствии с требованиями нормативных актов</w:t>
      </w:r>
      <w:r w:rsidRPr="00E344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во исполнение Закона от 06.12.2011</w:t>
      </w:r>
      <w:r w:rsidRPr="00E344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44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№</w:t>
      </w:r>
      <w:r w:rsidRPr="00E344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44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402-ФЗ, приказа Минфина от </w:t>
      </w:r>
      <w:r w:rsidR="0054761F" w:rsidRPr="0054761F">
        <w:rPr>
          <w:rFonts w:hAnsi="Times New Roman" w:cs="Times New Roman"/>
          <w:color w:val="000000"/>
          <w:sz w:val="24"/>
          <w:szCs w:val="24"/>
          <w:lang w:val="ru-RU"/>
        </w:rPr>
        <w:t>07.11.2022 № 157н и № 100н</w:t>
      </w:r>
      <w:r w:rsidR="0054761F">
        <w:rPr>
          <w:rFonts w:hAnsi="Times New Roman" w:cs="Times New Roman"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>а основании</w:t>
      </w:r>
      <w:r w:rsidR="002A065E">
        <w:rPr>
          <w:rFonts w:hAnsi="Times New Roman" w:cs="Times New Roman"/>
          <w:color w:val="000000"/>
          <w:sz w:val="24"/>
          <w:szCs w:val="24"/>
        </w:rPr>
        <w:t> 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>общих требований, закрепленных приложением № 1 к федеральному стандарту</w:t>
      </w:r>
      <w:r w:rsidR="002A065E">
        <w:rPr>
          <w:rFonts w:hAnsi="Times New Roman" w:cs="Times New Roman"/>
          <w:color w:val="000000"/>
          <w:sz w:val="24"/>
          <w:szCs w:val="24"/>
        </w:rPr>
        <w:t> 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«Учетная политика, оценочные значения и ошибки» приказом </w:t>
      </w:r>
      <w:r w:rsidR="002A065E" w:rsidRPr="00213FDE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="002A065E" w:rsidRPr="00213FDE">
        <w:rPr>
          <w:rFonts w:hAnsi="Times New Roman" w:cs="Times New Roman"/>
          <w:color w:val="000000"/>
          <w:sz w:val="24"/>
          <w:szCs w:val="24"/>
        </w:rPr>
        <w:t> </w:t>
      </w:r>
      <w:r w:rsidR="002A065E" w:rsidRPr="00213FDE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54761F" w:rsidRPr="00213FDE">
        <w:rPr>
          <w:rFonts w:hAnsi="Times New Roman" w:cs="Times New Roman"/>
          <w:color w:val="000000"/>
          <w:sz w:val="24"/>
          <w:szCs w:val="24"/>
          <w:lang w:val="ru-RU"/>
        </w:rPr>
        <w:t>13.09.2023 № 144н</w:t>
      </w:r>
      <w:r w:rsidRPr="00213FDE">
        <w:rPr>
          <w:color w:val="000000"/>
          <w:sz w:val="24"/>
          <w:szCs w:val="24"/>
          <w:lang w:val="ru-RU"/>
        </w:rPr>
        <w:t>:</w:t>
      </w:r>
    </w:p>
    <w:p w:rsidR="000821A3" w:rsidRPr="00213FDE" w:rsidRDefault="000821A3" w:rsidP="00DC7A01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3FD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E34492" w:rsidRPr="00213FDE">
        <w:rPr>
          <w:rFonts w:hAnsi="Times New Roman" w:cs="Times New Roman"/>
          <w:color w:val="000000"/>
          <w:sz w:val="24"/>
          <w:szCs w:val="24"/>
          <w:lang w:val="ru-RU"/>
        </w:rPr>
        <w:t>аздел «</w:t>
      </w:r>
      <w:r w:rsidR="00E34492" w:rsidRPr="00213FDE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E34492" w:rsidRPr="00213F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Инвентаризация имущества и обязательств</w:t>
      </w:r>
      <w:r w:rsidR="00E34492" w:rsidRPr="00213FDE">
        <w:rPr>
          <w:b/>
          <w:bCs/>
          <w:sz w:val="24"/>
          <w:szCs w:val="24"/>
          <w:lang w:val="ru-RU"/>
        </w:rPr>
        <w:t>»</w:t>
      </w:r>
      <w:r w:rsidR="00E34492" w:rsidRPr="00213FDE">
        <w:rPr>
          <w:rFonts w:hAnsi="Times New Roman" w:cs="Times New Roman"/>
          <w:color w:val="000000"/>
          <w:sz w:val="24"/>
          <w:szCs w:val="24"/>
          <w:lang w:val="ru-RU"/>
        </w:rPr>
        <w:t xml:space="preserve"> изложить </w:t>
      </w:r>
      <w:r w:rsidRPr="00213FDE">
        <w:rPr>
          <w:rFonts w:hAnsi="Times New Roman" w:cs="Times New Roman"/>
          <w:color w:val="000000"/>
          <w:sz w:val="24"/>
          <w:szCs w:val="24"/>
          <w:lang w:val="ru-RU"/>
        </w:rPr>
        <w:t>в новой</w:t>
      </w:r>
      <w:r w:rsidR="00E34492" w:rsidRPr="00213FDE">
        <w:rPr>
          <w:rFonts w:hAnsi="Times New Roman" w:cs="Times New Roman"/>
          <w:color w:val="000000"/>
          <w:sz w:val="24"/>
          <w:szCs w:val="24"/>
          <w:lang w:val="ru-RU"/>
        </w:rPr>
        <w:t xml:space="preserve"> редакции</w:t>
      </w:r>
      <w:r w:rsidRPr="00213FDE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приложению</w:t>
      </w:r>
      <w:r w:rsidRPr="00213FDE">
        <w:rPr>
          <w:rFonts w:hAnsi="Times New Roman" w:cs="Times New Roman"/>
          <w:color w:val="000000"/>
          <w:sz w:val="24"/>
          <w:szCs w:val="24"/>
        </w:rPr>
        <w:t> </w:t>
      </w:r>
      <w:r w:rsidRPr="00213FDE">
        <w:rPr>
          <w:rFonts w:hAnsi="Times New Roman" w:cs="Times New Roman"/>
          <w:color w:val="000000"/>
          <w:sz w:val="24"/>
          <w:szCs w:val="24"/>
          <w:lang w:val="ru-RU"/>
        </w:rPr>
        <w:t>1 к настоящему распоряжению.</w:t>
      </w:r>
    </w:p>
    <w:p w:rsidR="000821A3" w:rsidRPr="00222641" w:rsidRDefault="000821A3" w:rsidP="00DC7A01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3F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Внесенные изменения действуют при формировании объектов учета с </w:t>
      </w:r>
      <w:r w:rsidRPr="00222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01.</w:t>
      </w:r>
      <w:r w:rsidR="00BE2E54" w:rsidRPr="00222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</w:t>
      </w:r>
      <w:r w:rsidRPr="00222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.202</w:t>
      </w:r>
      <w:r w:rsidRPr="00222641">
        <w:rPr>
          <w:color w:val="000000"/>
          <w:sz w:val="24"/>
          <w:szCs w:val="24"/>
          <w:lang w:val="ru-RU"/>
        </w:rPr>
        <w:t>4</w:t>
      </w:r>
      <w:r w:rsidRPr="00222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0821A3" w:rsidRPr="00213FDE" w:rsidRDefault="000821A3" w:rsidP="00DC7A01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3F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Опубликовать основные положения учетной политики в новой редакции на официальном сайте учреждения в течение 10 дней с даты утверждения.</w:t>
      </w:r>
    </w:p>
    <w:p w:rsidR="000821A3" w:rsidRPr="00213FDE" w:rsidRDefault="000821A3" w:rsidP="00DC7A01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3F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онтроль исполнени</w:t>
      </w:r>
      <w:r w:rsidR="0022264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настоящего распоряжения возложить на заведующую отделом бухгалтерского учета и отчетности - главного бухгалтера централизованной бухгалтерии администрации </w:t>
      </w:r>
      <w:proofErr w:type="spellStart"/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Тулунского</w:t>
      </w:r>
      <w:proofErr w:type="spellEnd"/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муниципального </w:t>
      </w:r>
      <w:proofErr w:type="gramStart"/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района  </w:t>
      </w:r>
      <w:proofErr w:type="spellStart"/>
      <w:r w:rsidR="0054761F"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Е.В.Догадову</w:t>
      </w:r>
      <w:proofErr w:type="spellEnd"/>
      <w:proofErr w:type="gramEnd"/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tabs>
          <w:tab w:val="left" w:pos="368"/>
        </w:tabs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Глава Алгатуйского </w:t>
      </w:r>
    </w:p>
    <w:p w:rsidR="0054761F" w:rsidRDefault="00F30786" w:rsidP="00806F0B">
      <w:pPr>
        <w:tabs>
          <w:tab w:val="left" w:pos="368"/>
        </w:tabs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>сельского поселения</w:t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="0054761F">
        <w:rPr>
          <w:rFonts w:hAnsi="Times New Roman" w:cs="Times New Roman"/>
          <w:color w:val="000000"/>
          <w:sz w:val="24"/>
          <w:szCs w:val="24"/>
          <w:lang w:val="ru-RU"/>
        </w:rPr>
        <w:t>Белизова</w:t>
      </w:r>
      <w:proofErr w:type="spellEnd"/>
      <w:r w:rsidR="005476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>И.В.</w:t>
      </w:r>
    </w:p>
    <w:p w:rsidR="0054761F" w:rsidRDefault="0054761F" w:rsidP="00806F0B">
      <w:pPr>
        <w:tabs>
          <w:tab w:val="left" w:pos="368"/>
        </w:tabs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tabs>
          <w:tab w:val="left" w:pos="368"/>
        </w:tabs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7A01" w:rsidRDefault="00DC7A01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7A01" w:rsidRDefault="00DC7A01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7A01" w:rsidRDefault="00DC7A01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7A01" w:rsidRDefault="00DC7A01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7A01" w:rsidRDefault="00DC7A01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7A01" w:rsidRDefault="00DC7A01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7A01" w:rsidRDefault="00DC7A01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7A01" w:rsidRDefault="00DC7A01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FB5" w:rsidRPr="0054761F" w:rsidRDefault="002A065E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 w:rsidR="0022264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0A3FB5" w:rsidRPr="0054761F" w:rsidRDefault="002A065E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BE2E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5EDB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="00BE2E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D5EDB">
        <w:rPr>
          <w:rFonts w:hAnsi="Times New Roman" w:cs="Times New Roman"/>
          <w:color w:val="000000"/>
          <w:sz w:val="24"/>
          <w:szCs w:val="24"/>
          <w:lang w:val="ru-RU"/>
        </w:rPr>
        <w:t>09.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5EDB"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E54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0A3FB5" w:rsidRPr="0054761F" w:rsidRDefault="000A3FB5" w:rsidP="00806F0B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FB5" w:rsidRDefault="002A065E" w:rsidP="00806F0B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проведении инвентаризации</w:t>
      </w:r>
    </w:p>
    <w:p w:rsidR="00F455A7" w:rsidRPr="0054761F" w:rsidRDefault="00F455A7" w:rsidP="00806F0B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разработано в соответствии со следующими документами: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Законом от 06.12.2011 № 402-ФЗ «О бухгалтерском учете»;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 31.12.2016 № 256н;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«Доходы», утвержденным приказом Минфина от 27.02.2018</w:t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32н;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«Учетная политика, оценочные значения и ошибки», утвержденным приказом Минфина от 30.12.2017 № 274н;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Указанием ЦБ от 11.03.2014 № 3210-У «О порядке ведения кассовых операций юридическими лицами...»;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 первичным документам и регистрам, утвержденными приказом Минфина от 30.03.2015 № 52н;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 первичным документам и регистрам, утвержденными приказом Минфина от 15.04.2021 № 61н;</w:t>
      </w:r>
    </w:p>
    <w:p w:rsidR="000A3FB5" w:rsidRPr="00EE7009" w:rsidRDefault="002A065E" w:rsidP="00F455A7">
      <w:pPr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1. Общие положения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устанавливает правила проведения инвентаризации имущества, финансовых активов и обязательств учреждения, в том числе на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счетах, сроки ее проведения, перечень активов и обязательств, проверяемых при проведении инвентаризации.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1.2. Инвентаризации подлежит все имущество учреждения независимо от его местонахождения и все виды финансовых активов и обязательств учреждения, в том числе на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счетах. Также инвентаризации подлежит имущество, находящееся на ответственном хранении учреждения.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имущества, переданного в безвозмездное пользование, аренду проводит ссудо</w:t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тель, арендо</w:t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тель.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имущества производится по его местонахождению и в разрезе ответственных (материально ответственных) лиц, далее — ответственные лица.</w:t>
      </w:r>
    </w:p>
    <w:p w:rsidR="000A3FB5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инвентаризацию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A3FB5" w:rsidRPr="00BB3BC0" w:rsidRDefault="002A065E" w:rsidP="00F455A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случаях, установленных в пунктах 31 и 32 приложения № 1 к СГС «Учетная политика, оценочные значения и ошибки», — обязательная инвентаризация;</w:t>
      </w:r>
    </w:p>
    <w:p w:rsidR="000A3FB5" w:rsidRDefault="002A065E" w:rsidP="00F455A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ежемесячно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—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кассе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FB5" w:rsidRPr="00BB3BC0" w:rsidRDefault="002A065E" w:rsidP="00F455A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других случаях по решению руководителя.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4095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Инвентаризация </w:t>
      </w:r>
      <w:r w:rsidR="00F30786" w:rsidRPr="00D64095">
        <w:rPr>
          <w:rFonts w:hAnsi="Times New Roman" w:cs="Times New Roman"/>
          <w:color w:val="000000"/>
          <w:sz w:val="24"/>
          <w:szCs w:val="24"/>
          <w:lang w:val="ru-RU"/>
        </w:rPr>
        <w:t>проводится,</w:t>
      </w:r>
      <w:r w:rsidRPr="00D64095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при отсутствии ответственного лица по объективным причинам — </w:t>
      </w:r>
      <w:r w:rsidR="00D64095" w:rsidRPr="00D64095">
        <w:rPr>
          <w:rFonts w:hAnsi="Times New Roman" w:cs="Times New Roman"/>
          <w:color w:val="000000"/>
          <w:sz w:val="24"/>
          <w:szCs w:val="24"/>
          <w:lang w:val="ru-RU"/>
        </w:rPr>
        <w:t>длительной болезни</w:t>
      </w:r>
      <w:r w:rsidRPr="00D64095">
        <w:rPr>
          <w:rFonts w:hAnsi="Times New Roman" w:cs="Times New Roman"/>
          <w:color w:val="000000"/>
          <w:sz w:val="24"/>
          <w:szCs w:val="24"/>
          <w:lang w:val="ru-RU"/>
        </w:rPr>
        <w:t>, смерти и т. д. Инвентаризация в этих случаях проводится на день приемки дел новым ответственным лицом по всем передаваемым объектам инвентаризации.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чрезвычайных происшествиях, таких как пожар, наводнение, землетрясение и пр., инвентаризация проводится сразу после окончания соответствующего события. Когда есть угроза жизни или здоровью — после устранения причин, из-за которых провести инвентаризацию невозможно.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265">
        <w:rPr>
          <w:rFonts w:hAnsi="Times New Roman" w:cs="Times New Roman"/>
          <w:color w:val="000000"/>
          <w:sz w:val="24"/>
          <w:szCs w:val="24"/>
          <w:lang w:val="ru-RU"/>
        </w:rPr>
        <w:t>1.5. Имущество, которое поступило во время инвентаризации, принимают ответственные лица в присутствии членов инвентаризационной комиссии и заносят его в отдельную инвентаризационную опись. В акт о результатах инвентаризации такое имущество не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включается. Описи прилагают к акту о результатах инвентаризации.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1.6. Инвентаризация проводится методами осмотра, подсчета, взвешивания, обмера (далее — методы осмотра).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случаях,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затрат, учреждение использует альтернативные способы (методы) инвентаризации, в том числе с использованием цифровых технологий (далее — методы подтверждения, выверки (интеграции)):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видеофиксация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фотофиксация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2) фиксация (актирование), в том числе:</w:t>
      </w:r>
    </w:p>
    <w:p w:rsidR="000A3FB5" w:rsidRPr="00BB3BC0" w:rsidRDefault="002A065E" w:rsidP="00F455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факта осуществления объектом соответствующей функции;</w:t>
      </w:r>
    </w:p>
    <w:p w:rsidR="000A3FB5" w:rsidRDefault="002A065E" w:rsidP="00F455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экономических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FB5" w:rsidRDefault="002A065E" w:rsidP="00F455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полезного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FB5" w:rsidRPr="00BB3BC0" w:rsidRDefault="002A065E" w:rsidP="00F455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подтверждение наличия (обоснованности владения) данными государственных (муниципальных) реестров (информационных ресурсов), содержащих информацию об объекте инвентаризации посредством запросов или средствами технологической интеграции информационных систем.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Замеры и установленные факты оформляются актами, которые вместе с расчетами прилагаются к документам, оформляющим результаты инвентаризации.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методом подтверждения, выверки (интеграции), а также методом расчетов допустимо проводить по решению руководителя на дату, предшествующую дате принятия решения о проведении инвентаризации.</w:t>
      </w:r>
    </w:p>
    <w:p w:rsidR="000A3FB5" w:rsidRPr="00EE7009" w:rsidRDefault="002A065E" w:rsidP="00F455A7">
      <w:pPr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2. Общий порядок и сроки проведения инвентаризации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2.1. Для проведения инвентаризации в учреждении создается постоянно действующая инвентаризационная комиссия минимум из трех человек. В состав инвентаризационной комиссии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учреждения,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бухгалтерии, других специалистов. Персональный состав постоянно действующей комиссии утверждает руководитель учреждения приказом.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перед списанием имущества, для признания в учете выявленных излишков, для выбытия недостающих объектов с учета или корректировки бухгалтерских данных при пересортице может проводить комиссия по поступлению и выбытию активов. Руководитель наделяет комиссию по поступлению и выбытию активов полномочиями проводить инвентаризацию в указанных случаях отдельным приказом.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большом объеме работ для одновременного проведения инвентаризации имущества</w:t>
      </w:r>
      <w:r w:rsidR="00D64095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</w:t>
      </w:r>
      <w:r w:rsidR="00D64095">
        <w:rPr>
          <w:rFonts w:hAnsi="Times New Roman" w:cs="Times New Roman"/>
          <w:color w:val="000000"/>
          <w:sz w:val="24"/>
          <w:szCs w:val="24"/>
          <w:lang w:val="ru-RU"/>
        </w:rPr>
        <w:t>ваться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рабочие инвентаризационные комиссии. Ответственным лицом рабочей комиссии назначается один из членов основной комиссии с правом голоса. Остальные члены рабочей комиссии права голоса не имеют. Персональный состав рабочих инвентаризационных комиссий утверждает руководитель учреждения.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Детальные правила работы комиссии, ее права, ответственность и полномочия устанавливаются в отдельном локальном акте — положении об инвентаризационной комиссии.</w:t>
      </w:r>
    </w:p>
    <w:p w:rsidR="00240D94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2.3. Инвентаризации подлежит имущество учреждения, вложения в него на счете 106.00 «Вложения в нефинансовые активы», а также следующие финансовые активы, обязательства и финансовые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результаты:</w:t>
      </w:r>
    </w:p>
    <w:p w:rsidR="00240D94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Х.201.00.000;</w:t>
      </w:r>
    </w:p>
    <w:p w:rsidR="00240D94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доходам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Х.205.00.000;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выданным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авансам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Х.206.00.000;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расчеты с подотчетными лицами — счет Х.208.00.000;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расчеты по ущербу имуществу и иным доходам — счет Х.209.00.000;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расчеты по принятым обязательствам — счет Х.302.00.000;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расчеты по платежам в бюджеты — счет Х.303.00.000;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прочие расчеты с кредиторами — счет Х.304.00.000;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расчеты с кредиторами по долговым обязательствам — счет Х.301.00.000;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доходы будущих периодов — счет Х.401.40.000;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 расходы будущих периодов — счет Х.401.50.000;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резервы предстоящих расходов — счет Х.401.60.000.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2.4. Сроки проведения плановых инвентаризаций установлены в Графике проведения инвентаризации.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Кроме плановых инвентаризаций, учреждение может проводить внеплановые сплошные и выборочные инвентаризации. Внеплановые инвентаризации проводятся на основании Решения о проведении инвентаризации (ф. 0510439).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2.5.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средств, не сданные и не учтенные бухгалтерией на момент проведения инвентаризации.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на „___“» (дата). Это служит основанием для определения остатков имущества к началу</w:t>
      </w:r>
      <w:r w:rsidR="00EC5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 учетным данным.</w:t>
      </w:r>
    </w:p>
    <w:p w:rsidR="000A3FB5" w:rsidRPr="00637129" w:rsidRDefault="002A065E" w:rsidP="00F455A7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2.6. Ответственные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 — списаны в расход. Аналогичные расписки дают сотрудники, имеющие </w:t>
      </w:r>
      <w:r w:rsidRPr="00637129">
        <w:rPr>
          <w:rFonts w:hAnsi="Times New Roman" w:cs="Times New Roman"/>
          <w:sz w:val="24"/>
          <w:szCs w:val="24"/>
          <w:lang w:val="ru-RU"/>
        </w:rPr>
        <w:t>подотчетные суммы на приобретение или доверенности на получение имущества.</w:t>
      </w:r>
    </w:p>
    <w:p w:rsidR="000A3FB5" w:rsidRPr="00637129" w:rsidRDefault="002A065E" w:rsidP="00F455A7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37129">
        <w:rPr>
          <w:rFonts w:hAnsi="Times New Roman" w:cs="Times New Roman"/>
          <w:sz w:val="24"/>
          <w:szCs w:val="24"/>
          <w:lang w:val="ru-RU"/>
        </w:rPr>
        <w:t>2.7. Фактическое наличие имущества при инвентаризации определяют путем осмотра, подсчета, взвешивания, обмера. Вес и объем навалочных и наливных материальных ценностей проверяется путем обмеров, замеров и технических расчетов.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материальных ценностей, которые хранятся в неповрежденной упаковке с информацией производителя о количестве товара внутри, проводится методом фиксации. Для этого вскрывается и пересчитывается содержимое части упаковок — 10 процентов от общего количества. Остальной подсчет ведется на основании данных производителя.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Инвентаризация имущества, которое находится вне учреждения, может проходить с помощью видео- и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правилам, установленным в разделе 5 настоящего порядка.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камер видеонаблюдения проводится путем фиксации выполнения функций объекта — поступления сигналов и совершения видеозаписей.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2.8. Проверка фактического наличия имущества производится при обязательном участии ответственных лиц.</w:t>
      </w:r>
    </w:p>
    <w:p w:rsidR="000A3FB5" w:rsidRPr="00806F0B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2.9. Для оформления </w:t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комиссия применяет формы,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утвержденные приказами Минфина от 30.03.2015 № 52н и от 15.04.2021 № 61н:</w:t>
      </w:r>
    </w:p>
    <w:p w:rsidR="00D64095" w:rsidRPr="00806F0B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Решение о проведении инвентаризации (ф. 0510439);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Изменение Решения о проведении инвентаризации (ф. 0510447);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остатков на счетах учета денежных средств (ф. 0504082);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(сличительная ведомость) бланков строгой отчетности и денежных документов (ф. 0504086);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(сличительная ведомость) по объектам нефинансовых активов (ф. 0504087). По объектам, переданным в аренду, безвозмездное пользование, а также полученным в аренду, безвозмездное пользование и по другим основаниям, составляются отдельные описи (ф. 0504087);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наличных денежных средств (ф. 0504088);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расчетов с покупателями, поставщиками и прочими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дебиторами и кредиторами (ф. 0504089);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расчетов по поступлениям (ф. 0504091);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Акт о результатах инвентаризации (ф. 0510463);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 Акт о результатах инвентаризации наличных денежных средств (ф. 0510836);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Решение о прекращении признания активами объектов НФА (ф. 0510440);</w:t>
      </w:r>
    </w:p>
    <w:p w:rsidR="000A3FB5" w:rsidRPr="00806F0B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ценных бумаг (ф. 0504081).</w:t>
      </w:r>
    </w:p>
    <w:p w:rsidR="000A3FB5" w:rsidRPr="00806F0B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Для результатов инвентаризации расходов будущих периодов применяется Акт инвентаризации расходов будущих периодов № ИНВ-11 (ф. 0317012), утвержденный приказом Госкомстата от 18.08.1998 № 88.</w:t>
      </w:r>
    </w:p>
    <w:p w:rsidR="000A3FB5" w:rsidRPr="00806F0B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2.10. Инвентаризационная комиссия обеспечивает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инвентаризации. Также комиссия обеспечивает внесение в описи обнаруженных признаков обесценения актива.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2.11. Если инвентаризация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обеденный перерыв, в ночное время, по другим причинам) описи должны храниться в ящике (шкафу, сейфе) в закрытом помещении, где проводится инвентаризация.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2.12. Если ответственные лица обнаружат после инвентаризации ошибки в описях, они должны немедленно (до открытия склада, кладовой, секции и т. п.) заявить об этом председателю инвентаризационной комиссии.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:rsidR="000A3FB5" w:rsidRPr="00EE7009" w:rsidRDefault="002A065E" w:rsidP="00F455A7">
      <w:pPr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3. Особенности инвентаризации отдельных видов имущества, финансовых активов, обязательств и финансовых результатов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3.1. Инвентаризация основных средств проводится один раз в год перед составлением годовой бухгалтерской отчетности. Исключение — объекты библиотечного фонда, сроки и порядок инвентаризации которых изложены в пункте 3.3 настоящего Положения.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Инвентаризации подлежат основные средства на балансовых счетах 101.00 «Основные средства», а также имущество на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 01 «Имущество, полученное в пользование», 02 «Материальные ценности на хранении», 21 «Основные средства в эксплуатации».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Основные средства, которые временно отсутствуют (находятся у подрядчика на ремонте, у сотрудников в командировке и т. д.), инвентаризируются по документам и регистрам до момента выбытия.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Перед инвентаризацией комиссия проверяет: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есть ли инвентарные карточки, книги и описи на основные средства, как они заполнены;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состояние техпаспортов и других технических документов;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документы о государственной регистрации объектов;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— документы на основные средства, которые </w:t>
      </w:r>
      <w:r w:rsidR="00EC502C" w:rsidRPr="00BB3BC0">
        <w:rPr>
          <w:rFonts w:hAnsi="Times New Roman" w:cs="Times New Roman"/>
          <w:color w:val="000000"/>
          <w:sz w:val="24"/>
          <w:szCs w:val="24"/>
          <w:lang w:val="ru-RU"/>
        </w:rPr>
        <w:t>приняли,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сдали на хранение и в аренду.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отсутствии документов комиссия должна обеспечить их получение или оформление.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ходе инвентаризации комиссия проверяет: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фактическое наличие объектов основных средств, эксплуатируются ли они по назначению;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физическое состояние объектов основных средств: рабочее, поломка, износ, порча и т. д.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Данные об эксплуатации и физическом состоянии комиссия указывает в Инвентаризационной описи (ф. 0504087). Графы 8 и 9 инвентаризационной описи по НФА комиссия заполняет следующим образом.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11 — в эксплуатации;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12 — требуется ремонт;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13 — находится на консервации;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14 — требуется модернизация;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15 — требуется реконструкция;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16 — не соответствует требованиям эксплуатации;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17 — не введен в эксплуатацию.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11 — продолжить эксплуатацию;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12 — ремонт;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13 — консервация;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14 — модернизация, дооснащение (дооборудование);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15 — реконструкция;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16 — списание;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17 — утилизация.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80C">
        <w:rPr>
          <w:rFonts w:hAnsi="Times New Roman" w:cs="Times New Roman"/>
          <w:color w:val="000000"/>
          <w:sz w:val="24"/>
          <w:szCs w:val="24"/>
          <w:lang w:val="ru-RU"/>
        </w:rPr>
        <w:t>3.2. Инвентаризацию имущества, переданного в аренду, комиссия проводит путем фиксации факта получения экономических выгод — арендной платы от арендатора.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3.3. Инвентаризация библиотечных фондов проводится при смене руководителя библиотеки, а также в следующие сроки: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наиболее ценные фонды, хранящиеся в сейфах, — ежегодно;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редчайшие и ценные фонды — один раз в три года;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остальные фонды — один раз в пять лет.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библиотечного фонда комиссия проверяет книги путем подсчета, электронные документы — по количественным показателям и контрольным суммам.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3.4. По незавершенному капстроительству на счете 106.11 «Вложения в основные средства — недвижимое имущество учреждения» комиссия проверяет: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нет ли в составе оборудования, которое передали на стройку, но не начали монтировать;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состояние и причины законсервированных и временно приостановленных объектов строительства.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проверке используется техническая документация, акты сдачи выполненных работ (этапов), журналы учета выполненных работ на объектах строительства и др.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 Инвентаризационную опись (ф. 0504087). В описи по каждому отдельному виду работ, конструктивным элементам и оборудованию комиссия указывает наименование объекта и объем выполненных работ. В графах 8 и 9 инвентаризационной описи по НФА комиссия указывает ход реализации вложений в соответствии с пунктом 75 Инструкции, утвержденной приказом Минфина от 25.03.2011 № 33н.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3.5. При инвентаризации нематериальных активов комиссия проверяет: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есть ли свидетельства, патенты и лицензионные договоры, которые подтверждают исключительные права учреждения на активы;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учтены ли активы на балансе и нет ли ошибок в учете.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 Инвентаризационную опись (ф. 0504087).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Графы 8 и 9 инвентаризационной описи по НФА комиссия заполняет следующим образом.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11 — в эксплуатации;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14 — требуется модернизация;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16 — не соответствует требованиям эксплуатации;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17 — не введен в эксплуатацию.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6E480C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11 — продолжить эксплуатацию;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14 — модернизация, дооснащение (дооборудование);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16 — списание.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3.6. 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 пути, отгруженные, не оплачены в срок, на складах других организаций), проверяется обоснованность сумм на соответствующих счетах бухучета.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Отдельные инвентаризационные описи (ф. 0504087) составляются на материальные запасы, которые: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находятся в учреждении и распределены по ответственным лицам;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находятся в пути. По каждой отправке в описи указывается наименование, количество и стоимость, дата отгрузки, а также перечень и номера учетных документов;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отгружены и не оплачены вовремя покупателями. По каждой отгрузке в описи указывается наименование покупателя и материальных запасов, сумма, дата отгрузки, дата выписки и номер расчетного документа;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переданы в переработку. В описи указывается наименование перерабатывающей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организации и материальных запасов, количество, фактическая стоимость по данным бухучета, дата передачи, номера и даты документов;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находятся на складах других организаций. В описи указывается наименование организации и материальных запасов, количество и стоимость.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ГСМ в Описи (ф. 0504087) указываются: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остатки топлива в баках по каждому транспортному средству;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топливо, которое хранится в емкостях.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Остаток топлива в баках измеряется такими способами: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специальными измерителями или мерками;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путем слива или заправки до полного бака;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по показаниям бортового компьютера или стрелочного индикатора уровня топлива.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6B8F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продуктов питания комиссия: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пломбирует подсобные помещения, подвалы и другие места, где есть отдельные входы и выходы;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проверяет исправность весов и измерительных приборов и сроки их клеймения.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Фактическое наличие продуктов определяется путем пересчета, взвешивания, измерения. Вес наливных продуктов определяется путем обмеров и технических расчетов. Количество продуктов в неповрежденной упаковке — по документам поставщика.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0504087).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Графы 8 и 9 инвентаризационной описи по НФА комиссия заполняет следующим образом.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51 — в запасе для использования;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52 — в запасе для хранения;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53 — ненадлежащего качества;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54 — поврежден;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55 — истек срок хранения.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51 — использовать;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52 — продолжить хранение;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53 — списать;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54 — отремонтировать.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3.7. При инвентаризации денежных средств на лицевых и банковских счетах комиссия сверяет остатки на счетах 201.11, 201.21, 201.22, 201.26, 201.27 с выписками из лицевых и банковских счетов.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 в бухучете числятся остатки по средствам в пути (счета 201.13, 201.23), комиссия сверяет остатки с данными подтверждающих документов — банковскими квитанциями, квитанциями почтового отделения, копиями сопроводительных ведомостей на сдачу выручки инкассаторам, слипами (чеками платежных терминалов) и т. п.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0504082).</w:t>
      </w:r>
    </w:p>
    <w:p w:rsidR="00642326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="00642326" w:rsidRPr="005228C6">
        <w:rPr>
          <w:rFonts w:eastAsia="Times New Roman" w:cstheme="minorHAnsi"/>
          <w:color w:val="222222"/>
          <w:sz w:val="24"/>
          <w:szCs w:val="24"/>
          <w:shd w:val="clear" w:color="auto" w:fill="FFFFFF"/>
          <w:lang w:val="ru-RU" w:eastAsia="ru-RU"/>
        </w:rPr>
        <w:t>До начала проверки фактического наличия денежных средств и денежных документов инвентаризационная комиссия должна получить последние на момент инвентаризации приходные и расходные кассовые ордера, отчет кассира.</w:t>
      </w:r>
      <w:r w:rsidR="00642326" w:rsidRPr="005228C6">
        <w:rPr>
          <w:rFonts w:eastAsia="Times New Roman" w:cstheme="minorHAnsi"/>
          <w:color w:val="222222"/>
          <w:sz w:val="24"/>
          <w:szCs w:val="24"/>
          <w:lang w:val="ru-RU" w:eastAsia="ru-RU"/>
        </w:rPr>
        <w:br/>
      </w:r>
      <w:r w:rsidR="00642326" w:rsidRPr="005228C6">
        <w:rPr>
          <w:rFonts w:cstheme="minorHAnsi"/>
          <w:color w:val="000000"/>
          <w:sz w:val="24"/>
          <w:szCs w:val="24"/>
          <w:lang w:val="ru-RU"/>
        </w:rPr>
        <w:t>Инвентаризации подлежат:</w:t>
      </w:r>
      <w:r w:rsidR="00642326" w:rsidRPr="005228C6">
        <w:rPr>
          <w:rFonts w:cstheme="minorHAnsi"/>
          <w:sz w:val="24"/>
          <w:szCs w:val="24"/>
          <w:lang w:val="ru-RU"/>
        </w:rPr>
        <w:br/>
      </w:r>
      <w:r w:rsidR="00642326" w:rsidRPr="00BB3BC0">
        <w:rPr>
          <w:rFonts w:hAnsi="Times New Roman" w:cs="Times New Roman"/>
          <w:color w:val="000000"/>
          <w:sz w:val="24"/>
          <w:szCs w:val="24"/>
          <w:lang w:val="ru-RU"/>
        </w:rPr>
        <w:t>— наличные деньги;</w:t>
      </w:r>
      <w:r w:rsidR="00642326" w:rsidRPr="00BB3BC0">
        <w:rPr>
          <w:lang w:val="ru-RU"/>
        </w:rPr>
        <w:br/>
      </w:r>
      <w:r w:rsidR="00642326" w:rsidRPr="00BB3BC0">
        <w:rPr>
          <w:rFonts w:hAnsi="Times New Roman" w:cs="Times New Roman"/>
          <w:color w:val="000000"/>
          <w:sz w:val="24"/>
          <w:szCs w:val="24"/>
          <w:lang w:val="ru-RU"/>
        </w:rPr>
        <w:t>— бланки строгой отчетности;</w:t>
      </w:r>
      <w:r w:rsidR="00642326" w:rsidRPr="00BB3BC0">
        <w:rPr>
          <w:lang w:val="ru-RU"/>
        </w:rPr>
        <w:br/>
      </w:r>
      <w:r w:rsidR="00642326" w:rsidRPr="00BB3BC0">
        <w:rPr>
          <w:rFonts w:hAnsi="Times New Roman" w:cs="Times New Roman"/>
          <w:color w:val="000000"/>
          <w:sz w:val="24"/>
          <w:szCs w:val="24"/>
          <w:lang w:val="ru-RU"/>
        </w:rPr>
        <w:t>— денежные документы;</w:t>
      </w:r>
      <w:r w:rsidR="00642326" w:rsidRPr="00BB3BC0">
        <w:rPr>
          <w:lang w:val="ru-RU"/>
        </w:rPr>
        <w:br/>
      </w:r>
      <w:r w:rsidR="00642326" w:rsidRPr="00BB3BC0">
        <w:rPr>
          <w:rFonts w:hAnsi="Times New Roman" w:cs="Times New Roman"/>
          <w:color w:val="000000"/>
          <w:sz w:val="24"/>
          <w:szCs w:val="24"/>
          <w:lang w:val="ru-RU"/>
        </w:rPr>
        <w:t>— ценные бумаги.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наличных денежных средств, денежных документов и бланков строгой отчетности производится путем полного (полистного) пересчета. При проверке бланков строгой отчетности комиссия фиксирует начальные и конечные номера бланков.</w:t>
      </w:r>
    </w:p>
    <w:p w:rsidR="000A3FB5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ходе инвентаризации кассы комиссия: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проверяет кассовую книгу, отчеты кассира, приходные и расходные кассовые ордера, журнал регистрации приходных и расходных кассовых ордеров, доверенности на получение денег, реестр депонированных сумм и другие документы кассовой дисциплины;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сверяет суммы, оприходованные в кассу, с суммами, списанными с лицевого (расчетного) счета;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поверяет соблюдение кассиром лимита остатка наличных денежных средств, своевременность депонирования невыплаченных сумм зарплаты.</w:t>
      </w:r>
    </w:p>
    <w:p w:rsidR="005228C6" w:rsidRPr="00642326" w:rsidRDefault="005228C6" w:rsidP="00F455A7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228C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 подсчете фактического наличия денежных знаков пересчитываются как наличные деньги, денежные документы (почтовые марки, путевки в дома отдыха и санатории, авиабилеты и др.), так и бланки строгой отчетности с учетом начальных и конечных номеров тех или иных бланков.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наличных денежных средств комиссия отражает в Инвентаризационной описи (ф. 0504088). Результаты инвентаризации денежных документов и бланков строгой отчетности — в Инвентаризационной описи (ф. 0504086).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3.9. При инвентаризации полученного в аренду имущества комиссия проверяет сохранность имущества, а также проверяет документы на право аренды: договор аренды, акт приема-передачи. Цена договора сверяется с данными бухгалтерского учета. Результаты инвентаризации комиссия отражает в Инвентаризационной описи (ф. 0504087).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3.10. Инвентаризацию расчетов с дебиторами и кредиторами комиссия проводит методом подтверждения, выверки (интеграции) с учетом следующих особенностей: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определяет сроки возникновения задолженности;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выявляет суммы невыплаченной зарплаты (депонированные суммы), а также переплаты сотрудникам;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сверяет данные бухучета с суммами в актах сверки с покупателями (заказчиками) и поставщиками (исполнителями, подрядчиками), а также с бюджетом и внебюджетными фондами — по налогам и взносам;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проверяет обоснованность задолженности по недостачам, хищениям и ущербам;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выявляет кредиторскую задолженность, не востребованную кредиторами, а также дебиторскую задолженность, безнадежную к взысканию и сомнительную в соответствии с положением о задолженности.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ведения бухгалтерского учета по группе плательщиков (кредиторов) инвентаризация проводится путем сверки персонифицированных данных управленческого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к составу аналитических признаков задолженности и данных на балансовых счетах по соответствующим группам плательщиков (кредиторов). Информация о задолженности конкретных должников (кредиторов) и аналитических признаках отражается в документах инвентаризации на основании данных персонифицированного (управленческого) учета.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0504089).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3.11. При инвентаризации расходов будущих периодов комиссия проверяет: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суммы расходов из документов, подтверждающих расходы будущих периодов, — счетов, актов, договоров, накладных;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соответствие периода учета расходов периоду, который установлен в учетной политике;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правильность сумм, списываемых на расходы текущего года.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расходов будущих периодов (ф. 0317012).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3.12. Инвентаризацию резервов и объектов в условных оценках комиссия проводит методом расчетов. При инвентаризации резервов предстоящих расходов комиссия проверяет правильность их расчета и обоснованность создания.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части резерва на оплату отпусков проверяются: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количество дней неиспользованного отпуска;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среднедневная сумма расходов на оплату труда;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сумма отчислений на обязательное пенсионное, социальное, медицинское страхование и на страхование от несчастных случаев и профзаболеваний.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резервов</w:t>
      </w:r>
      <w:r w:rsidR="006E4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3.13. При инвентаризации доходов будущих периодов комиссия проверяет правомерность отнесения полученных доходов к доходам будущих периодов. К доходам будущих периодов относятся в том числе: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доходы от аренды;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суммы субсидии на финансовое обеспечение государственного задания по соглашению, которое подписано в текущем году на будущий год.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 наличия остатков.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доходов будущих периодов, форма которого утверждена в учетной политике учреждения.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3.14. Инвентаризация драгоценных металлов, драгоценных камней, ювелирных и иных изделий из них проводится в соответствии с разделом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Инструкции, утвержденной приказом Минфина от 09.12.2016 № 231н.</w:t>
      </w:r>
    </w:p>
    <w:p w:rsidR="000A3FB5" w:rsidRPr="00EE7009" w:rsidRDefault="002A065E" w:rsidP="00F455A7">
      <w:pPr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4. Оформление результатов инвентаризации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4.1. После осмотров в ходе инвентаризации инвентаризационная комиссия проводит заседание с соблюдением кворума — не менее 2/3 от общего числа членов комиссии. Если кворума нет, председатель должен перенести заседание на новую дату, которая попадает в период инвентаризации. Эти правила заседаний с соблюдением кворума устанавливаются также для комиссии по поступлению и выбытию активов, если она проводит инвентаризацию перед списанием имущества и в других установленных настоящим положением случаях.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ходе заседания комиссия анализирует выявленные расхождения, предлагает способы устранения обнаруженных расхождений фактического наличия объектов и данных бухгалтерского учета. Решения и заключения комиссии оформляются документально — в инвентаризационных описях, актах, ведомостях.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4.2. Правильно оформленные инвентаризационной комиссией и подписанные всеми ее членами и ответственными лицами инвентаризационные описи (сличительные ведомости), акты о результатах инвентаризации передаются в бухгалтерию для выверки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данных фактического наличия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имущественно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-материальных и других ценностей, финансовых активов и обязательств с данными бухгалтерского учета.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4.3. Выявленные расхождения в инвентаризационных описях (сличительных ведомостях) отражаются в Акте о результатах инвентаризации (ф. 0510463). Акт подписывается всеми членами инвентаризационной комиссии и утверждается руководителем учреждения.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4.4. После завершения </w:t>
      </w:r>
      <w:r w:rsidR="00F455A7"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инвентаризации,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выявленные расхождения (неучтенные объекты, недостачи) должны быть отражены в бухгалтерском учете, а при необходимости материалы направлены в судебные органы для предъявления гражданского иска.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4.5. 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 — в годовом бухгалтерском отчете.</w:t>
      </w:r>
    </w:p>
    <w:p w:rsidR="00240D94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4.6. 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с ответственного лица по причинам расхождений с данными бухгалтерского учета. В случае недостачи или порчи имущества комиссия оценивает, в том числе на основе объяснений ответственного лица, имеются ли основания для возмещения недостачи или ущерба. Результат оценки указывается в решении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ко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миссии.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Основание: подпункт «б» пункта 24 приложения № 1 к СГС «Учетная политика, оценочные значения и ошибки».</w:t>
      </w:r>
    </w:p>
    <w:p w:rsidR="000A3FB5" w:rsidRPr="00EE7009" w:rsidRDefault="002A065E" w:rsidP="00F455A7">
      <w:pPr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5. Особенности инвентаризации имущества с помощью видео</w:t>
      </w:r>
      <w:r w:rsidR="00EC502C">
        <w:rPr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 xml:space="preserve">- и </w:t>
      </w:r>
      <w:proofErr w:type="spellStart"/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фотофиксации</w:t>
      </w:r>
      <w:proofErr w:type="spellEnd"/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5.1. Инвентаризация имущества производится по его местонахождению и в разрезе ответственных лиц. Инвентаризируется имущество в структурных подразделениях учреждения, филиале, складе с помощью видео</w:t>
      </w:r>
      <w:r w:rsidR="00EC5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- и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в режиме реального времени.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5.2. Записывать видео инвентаризации может назначенный председателем член комиссии на телефон с камерой. Он же производит фотосъемку имущества по местам его хранения. Председатель обеспечивает, чтобы запись была качественной, в кадр попадало все, что происходит в помещении, и вся процедура инвентаризации целиком, включая опечатывание помещений по окончани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инвентаризации, если оно проводится. 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proofErr w:type="gram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3.Файлы</w:t>
      </w:r>
      <w:proofErr w:type="gram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с видео- и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фотофиксацией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ответственный член комиссии отправляет другим членам комиссии, чтобы зафиксировать наличие имущества и оформить это в инвентаризационных описях с помощью мессенджера </w:t>
      </w:r>
      <w:r>
        <w:rPr>
          <w:rFonts w:hAnsi="Times New Roman" w:cs="Times New Roman"/>
          <w:color w:val="000000"/>
          <w:sz w:val="24"/>
          <w:szCs w:val="24"/>
        </w:rPr>
        <w:t>Express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5.4. 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 по окончании инвентаризации передаются в электронный архив.</w:t>
      </w:r>
    </w:p>
    <w:p w:rsidR="000A3FB5" w:rsidRPr="00EE7009" w:rsidRDefault="002A065E" w:rsidP="00F455A7">
      <w:pPr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6. График проведения инвентаризации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проводится со следующей периодичностью и в сроки.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2888"/>
        <w:gridCol w:w="3409"/>
        <w:gridCol w:w="2552"/>
      </w:tblGrid>
      <w:tr w:rsidR="000A3FB5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объектов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  <w:proofErr w:type="spellEnd"/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  <w:proofErr w:type="spellEnd"/>
          </w:p>
        </w:tc>
      </w:tr>
      <w:tr w:rsidR="000A3FB5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806F0B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Нефинансовые активы</w:t>
            </w:r>
            <w:r w:rsidRPr="00806F0B">
              <w:rPr>
                <w:lang w:val="ru-RU"/>
              </w:rPr>
              <w:br/>
            </w: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(основные средства,</w:t>
            </w:r>
            <w:r w:rsidRPr="00806F0B">
              <w:rPr>
                <w:lang w:val="ru-RU"/>
              </w:rPr>
              <w:br/>
            </w: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материальные запасы,</w:t>
            </w:r>
            <w:r w:rsidRPr="00806F0B">
              <w:rPr>
                <w:lang w:val="ru-RU"/>
              </w:rPr>
              <w:br/>
            </w: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нематериальные активы, права пользования активами)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806F0B" w:rsidRDefault="002A065E" w:rsidP="00EC502C">
            <w:pPr>
              <w:contextualSpacing/>
              <w:rPr>
                <w:lang w:val="ru-RU"/>
              </w:rPr>
            </w:pP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  <w:r w:rsidR="00EC5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02AE"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ранее 1 октября и не позднее 30 декабря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A3FB5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Капвложения, по которым не было движения в </w:t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течение года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A902AE" w:rsidRDefault="00A902AE" w:rsidP="00EC502C">
            <w:pPr>
              <w:contextualSpacing/>
              <w:rPr>
                <w:highlight w:val="yellow"/>
                <w:lang w:val="ru-RU"/>
              </w:rPr>
            </w:pP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Ежегодно</w:t>
            </w:r>
            <w:r w:rsidR="00EC5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ранее 1 октября и не позднее 30 декабря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A3FB5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Финансовые активы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(финансовые вложения,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денежные средства на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счетах)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EC502C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="00EC5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A3FB5" w:rsidRPr="00DC7A01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Дебиторская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кредиторская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задолженность</w:t>
            </w:r>
            <w:proofErr w:type="spellEnd"/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 раза в год:</w:t>
            </w:r>
          </w:p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 1 октября — для выявления безнадежной и сомнительной задолженности в целях списания с балансового учета;</w:t>
            </w:r>
          </w:p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 1 января — для подтверждения данных о задолженности в годовой отчетности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0A3FB5" w:rsidP="00806F0B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FB5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 кассы, соблюдение порядка ведения кассовых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операций.</w:t>
            </w:r>
          </w:p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наличия, выдачи и списания бланков строгой отчетности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последний день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отчетного квартала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</w:tr>
      <w:tr w:rsidR="000A3FB5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 и доходы будущих периодов, резервы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EC502C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="00EC5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A3FB5" w:rsidRPr="00DC7A01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Внезапные инвентаризации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видов имущества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в</w:t>
            </w:r>
            <w:r w:rsidR="00D97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Решением о проведении инвентаризации (ф. 0510439)</w:t>
            </w:r>
          </w:p>
        </w:tc>
      </w:tr>
    </w:tbl>
    <w:p w:rsidR="000A3FB5" w:rsidRPr="001F01D7" w:rsidRDefault="000A3FB5" w:rsidP="00806F0B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64CB" w:rsidRDefault="003A64C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64CB" w:rsidRDefault="003A64C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FB5" w:rsidRPr="00BE2E54" w:rsidRDefault="002A065E" w:rsidP="00806F0B">
      <w:pPr>
        <w:contextualSpacing/>
        <w:jc w:val="right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Приложение 2</w:t>
      </w:r>
    </w:p>
    <w:p w:rsidR="000A3FB5" w:rsidRPr="00BE2E54" w:rsidRDefault="002A065E" w:rsidP="00806F0B">
      <w:pPr>
        <w:contextualSpacing/>
        <w:jc w:val="right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к приказу от 15.06.2024 № 56</w:t>
      </w:r>
    </w:p>
    <w:p w:rsidR="000A3FB5" w:rsidRPr="00BE2E54" w:rsidRDefault="000A3FB5" w:rsidP="00806F0B">
      <w:pPr>
        <w:contextualSpacing/>
        <w:jc w:val="right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</w:p>
    <w:p w:rsidR="000A3FB5" w:rsidRPr="00BE2E54" w:rsidRDefault="002A065E" w:rsidP="00806F0B">
      <w:pPr>
        <w:contextualSpacing/>
        <w:jc w:val="center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Изменения к учетной политике для целей бухгалтерского учета,</w:t>
      </w:r>
      <w:r w:rsidRPr="00BE2E54">
        <w:rPr>
          <w:color w:val="FFFFFF" w:themeColor="background1"/>
          <w:lang w:val="ru-RU"/>
        </w:rPr>
        <w:br/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утвержденной приказом руководителя от 28.12.2018 № 156</w:t>
      </w:r>
    </w:p>
    <w:p w:rsidR="000A3FB5" w:rsidRPr="00BE2E54" w:rsidRDefault="002A065E" w:rsidP="00806F0B">
      <w:pPr>
        <w:contextualSpacing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 xml:space="preserve">В разделе </w:t>
      </w:r>
      <w:r w:rsidRPr="00BE2E54">
        <w:rPr>
          <w:rFonts w:hAnsi="Times New Roman" w:cs="Times New Roman"/>
          <w:color w:val="FFFFFF" w:themeColor="background1"/>
          <w:sz w:val="24"/>
          <w:szCs w:val="24"/>
        </w:rPr>
        <w:t>VI</w:t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 xml:space="preserve"> «Инвентаризация имущества и обязательств» пункт 1 изложить в следующей редакции:</w:t>
      </w:r>
    </w:p>
    <w:p w:rsidR="000A3FB5" w:rsidRPr="00BE2E54" w:rsidRDefault="002A065E" w:rsidP="00806F0B">
      <w:pPr>
        <w:contextualSpacing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«1. Положение о порядке проведения инвентаризации имущества и обязательств учреждения</w:t>
      </w:r>
      <w:r w:rsidRPr="00BE2E54">
        <w:rPr>
          <w:rFonts w:hAnsi="Times New Roman" w:cs="Times New Roman"/>
          <w:color w:val="FFFFFF" w:themeColor="background1"/>
          <w:sz w:val="24"/>
          <w:szCs w:val="24"/>
        </w:rPr>
        <w:t> </w:t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утверждено приказом от 15.06.2024 № 56».</w:t>
      </w:r>
    </w:p>
    <w:p w:rsidR="000A3FB5" w:rsidRPr="00BB3BC0" w:rsidRDefault="000A3FB5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A3FB5" w:rsidRPr="00BB3BC0" w:rsidSect="00DC7A01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D2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35DF8"/>
    <w:multiLevelType w:val="hybridMultilevel"/>
    <w:tmpl w:val="481EF8B2"/>
    <w:lvl w:ilvl="0" w:tplc="8E608F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73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47382"/>
    <w:multiLevelType w:val="multilevel"/>
    <w:tmpl w:val="4218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B72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821A3"/>
    <w:rsid w:val="000A3FB5"/>
    <w:rsid w:val="00111C1F"/>
    <w:rsid w:val="00173755"/>
    <w:rsid w:val="001F01D7"/>
    <w:rsid w:val="00206B8F"/>
    <w:rsid w:val="00213FDE"/>
    <w:rsid w:val="002166BE"/>
    <w:rsid w:val="00222641"/>
    <w:rsid w:val="00240D94"/>
    <w:rsid w:val="00265EA1"/>
    <w:rsid w:val="002668C7"/>
    <w:rsid w:val="002A065E"/>
    <w:rsid w:val="002D33B1"/>
    <w:rsid w:val="002D3591"/>
    <w:rsid w:val="003061AF"/>
    <w:rsid w:val="0031765E"/>
    <w:rsid w:val="003514A0"/>
    <w:rsid w:val="003A64CB"/>
    <w:rsid w:val="003F0881"/>
    <w:rsid w:val="00476507"/>
    <w:rsid w:val="004B076C"/>
    <w:rsid w:val="004F7E17"/>
    <w:rsid w:val="00513556"/>
    <w:rsid w:val="005228C6"/>
    <w:rsid w:val="0054074D"/>
    <w:rsid w:val="00544869"/>
    <w:rsid w:val="0054761F"/>
    <w:rsid w:val="00575108"/>
    <w:rsid w:val="005A05CE"/>
    <w:rsid w:val="006152EB"/>
    <w:rsid w:val="00637129"/>
    <w:rsid w:val="00642326"/>
    <w:rsid w:val="00653AF6"/>
    <w:rsid w:val="006616C5"/>
    <w:rsid w:val="006A1F36"/>
    <w:rsid w:val="006E480C"/>
    <w:rsid w:val="006E6A51"/>
    <w:rsid w:val="007E0610"/>
    <w:rsid w:val="00806F0B"/>
    <w:rsid w:val="00897BC3"/>
    <w:rsid w:val="00996265"/>
    <w:rsid w:val="009A33B6"/>
    <w:rsid w:val="00A37263"/>
    <w:rsid w:val="00A902AE"/>
    <w:rsid w:val="00AF13DE"/>
    <w:rsid w:val="00AF6CAA"/>
    <w:rsid w:val="00B73A5A"/>
    <w:rsid w:val="00B87CCC"/>
    <w:rsid w:val="00BB3BC0"/>
    <w:rsid w:val="00BE2E54"/>
    <w:rsid w:val="00C659F7"/>
    <w:rsid w:val="00C77C61"/>
    <w:rsid w:val="00C90CF2"/>
    <w:rsid w:val="00C937FE"/>
    <w:rsid w:val="00D64095"/>
    <w:rsid w:val="00D97A6C"/>
    <w:rsid w:val="00DB59E6"/>
    <w:rsid w:val="00DC7A01"/>
    <w:rsid w:val="00DD5EDB"/>
    <w:rsid w:val="00E03FEC"/>
    <w:rsid w:val="00E34492"/>
    <w:rsid w:val="00E438A1"/>
    <w:rsid w:val="00EC502C"/>
    <w:rsid w:val="00EE7009"/>
    <w:rsid w:val="00F01E19"/>
    <w:rsid w:val="00F30786"/>
    <w:rsid w:val="00F3668A"/>
    <w:rsid w:val="00F455A7"/>
    <w:rsid w:val="00F5284C"/>
    <w:rsid w:val="00FC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EBED"/>
  <w15:docId w15:val="{AC55E0F8-112F-4CCC-BE06-4FEF9EB7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821A3"/>
    <w:pPr>
      <w:ind w:left="720"/>
      <w:contextualSpacing/>
    </w:pPr>
  </w:style>
  <w:style w:type="paragraph" w:customStyle="1" w:styleId="copyright-info">
    <w:name w:val="copyright-info"/>
    <w:basedOn w:val="a"/>
    <w:rsid w:val="006423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642326"/>
    <w:rPr>
      <w:color w:val="0000FF"/>
      <w:u w:val="single"/>
    </w:rPr>
  </w:style>
  <w:style w:type="character" w:customStyle="1" w:styleId="dochighlightcontainerleo6d">
    <w:name w:val="dochighlight_container__leo6d"/>
    <w:basedOn w:val="a0"/>
    <w:rsid w:val="00642326"/>
  </w:style>
  <w:style w:type="character" w:customStyle="1" w:styleId="docinlinefill7w1pl">
    <w:name w:val="docinline_fill__7w1pl"/>
    <w:basedOn w:val="a0"/>
    <w:rsid w:val="00642326"/>
  </w:style>
  <w:style w:type="paragraph" w:styleId="a5">
    <w:name w:val="Balloon Text"/>
    <w:basedOn w:val="a"/>
    <w:link w:val="a6"/>
    <w:uiPriority w:val="99"/>
    <w:semiHidden/>
    <w:unhideWhenUsed/>
    <w:rsid w:val="00DC7A0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7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11</Pages>
  <Words>4552</Words>
  <Characters>25952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dc:description>Подготовлено экспертами Актион-МЦФЭР</dc:description>
  <cp:lastModifiedBy>Элемент</cp:lastModifiedBy>
  <cp:revision>32</cp:revision>
  <cp:lastPrinted>2024-09-26T03:52:00Z</cp:lastPrinted>
  <dcterms:created xsi:type="dcterms:W3CDTF">2024-06-28T07:30:00Z</dcterms:created>
  <dcterms:modified xsi:type="dcterms:W3CDTF">2024-09-26T05:46:00Z</dcterms:modified>
</cp:coreProperties>
</file>